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917" w:tblpY="1603"/>
        <w:tblW w:w="13764" w:type="dxa"/>
        <w:tblLook w:val="04A0" w:firstRow="1" w:lastRow="0" w:firstColumn="1" w:lastColumn="0" w:noHBand="0" w:noVBand="1"/>
      </w:tblPr>
      <w:tblGrid>
        <w:gridCol w:w="4714"/>
        <w:gridCol w:w="4718"/>
        <w:gridCol w:w="4332"/>
      </w:tblGrid>
      <w:tr w:rsidR="005405EA" w:rsidTr="008502FF">
        <w:trPr>
          <w:trHeight w:val="3339"/>
        </w:trPr>
        <w:tc>
          <w:tcPr>
            <w:tcW w:w="4714" w:type="dxa"/>
          </w:tcPr>
          <w:p w:rsidR="00866533" w:rsidRDefault="00866533" w:rsidP="00866533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Literacy </w:t>
            </w:r>
          </w:p>
          <w:p w:rsidR="001264F9" w:rsidRDefault="006571F7" w:rsidP="00955FB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4"/>
              </w:rPr>
              <w:t xml:space="preserve">Think of our story ‘The Train Ride’. </w:t>
            </w:r>
            <w:r w:rsidR="00955FBF">
              <w:rPr>
                <w:rFonts w:ascii="Comic Sans MS" w:hAnsi="Comic Sans MS"/>
                <w:sz w:val="20"/>
                <w:szCs w:val="24"/>
              </w:rPr>
              <w:t>Imagine that you are going on a journey on a train. What do think you would see? Tell an adult or you could even draw a picture.</w:t>
            </w:r>
          </w:p>
          <w:p w:rsidR="001264F9" w:rsidRPr="00273791" w:rsidRDefault="006571F7" w:rsidP="002737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2EFA33" wp14:editId="03DCA85E">
                  <wp:extent cx="1114631" cy="1181100"/>
                  <wp:effectExtent l="0" t="0" r="9525" b="0"/>
                  <wp:docPr id="3" name="Picture 3" descr="lovemybooks | FREE reading resources for par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vemybooks | FREE reading resources for par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104" cy="119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:rsidR="00866533" w:rsidRDefault="004823FF" w:rsidP="00866533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Maths </w:t>
            </w:r>
          </w:p>
          <w:p w:rsidR="0077743D" w:rsidRDefault="00196C5A" w:rsidP="001264F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This week we will be looking at comparing two groups of objects, saying when they have the same number.</w:t>
            </w:r>
          </w:p>
          <w:p w:rsidR="00A56F6B" w:rsidRPr="004823FF" w:rsidRDefault="00196C5A" w:rsidP="00A56F6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Can you gather some objects </w:t>
            </w:r>
            <w:r w:rsidR="00A56F6B">
              <w:rPr>
                <w:rFonts w:ascii="Comic Sans MS" w:hAnsi="Comic Sans MS"/>
                <w:sz w:val="20"/>
                <w:szCs w:val="20"/>
              </w:rPr>
              <w:t>from around your home and compare two groups and identify when they have the same number of objects in them?</w:t>
            </w:r>
            <w:r w:rsidR="00A56F6B">
              <w:rPr>
                <w:noProof/>
                <w:lang w:eastAsia="en-GB"/>
              </w:rPr>
              <w:drawing>
                <wp:inline distT="0" distB="0" distL="0" distR="0" wp14:anchorId="1207192A" wp14:editId="572CCF1C">
                  <wp:extent cx="1020831" cy="828675"/>
                  <wp:effectExtent l="0" t="0" r="0" b="0"/>
                  <wp:docPr id="6" name="Picture 6" descr="Comparing Numbers - Common Core: Kindergarten 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paring Numbers - Common Core: Kindergarten Mat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166" b="28125"/>
                          <a:stretch/>
                        </pic:blipFill>
                        <pic:spPr bwMode="auto">
                          <a:xfrm>
                            <a:off x="0" y="0"/>
                            <a:ext cx="1033275" cy="83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56F6B">
              <w:rPr>
                <w:rFonts w:ascii="Comic Sans MS" w:hAnsi="Comic Sans MS"/>
                <w:sz w:val="20"/>
                <w:szCs w:val="20"/>
              </w:rPr>
              <w:t xml:space="preserve">                 </w:t>
            </w:r>
            <w:r w:rsidR="00A56F6B">
              <w:rPr>
                <w:noProof/>
                <w:lang w:eastAsia="en-GB"/>
              </w:rPr>
              <w:drawing>
                <wp:inline distT="0" distB="0" distL="0" distR="0" wp14:anchorId="4E95DD99" wp14:editId="7521D4AF">
                  <wp:extent cx="1178719" cy="714375"/>
                  <wp:effectExtent l="0" t="0" r="2540" b="0"/>
                  <wp:docPr id="7" name="Picture 7" descr="Compare Numbers of Objects in Two Groups: CCSS.Math.Content.K.CC.C.6 -  Common Core: Kindergarten 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pare Numbers of Objects in Two Groups: CCSS.Math.Content.K.CC.C.6 -  Common Core: Kindergarten 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716" cy="72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:rsidR="00104F12" w:rsidRPr="00545DE9" w:rsidRDefault="004823FF" w:rsidP="00545DE9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Phonics </w:t>
            </w:r>
          </w:p>
          <w:p w:rsidR="005405EA" w:rsidRDefault="00545DE9" w:rsidP="005405EA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45DE9">
              <w:rPr>
                <w:rFonts w:ascii="Comic Sans MS" w:hAnsi="Comic Sans MS"/>
                <w:sz w:val="20"/>
                <w:szCs w:val="20"/>
              </w:rPr>
              <w:t xml:space="preserve">Hang large pieces of coloured fabric or </w:t>
            </w:r>
            <w:r w:rsidR="0065579B">
              <w:rPr>
                <w:rFonts w:ascii="Comic Sans MS" w:hAnsi="Comic Sans MS"/>
                <w:sz w:val="20"/>
                <w:szCs w:val="20"/>
              </w:rPr>
              <w:t xml:space="preserve">card outdoors. The adult </w:t>
            </w:r>
            <w:r w:rsidRPr="00545DE9">
              <w:rPr>
                <w:rFonts w:ascii="Comic Sans MS" w:hAnsi="Comic Sans MS"/>
                <w:sz w:val="20"/>
                <w:szCs w:val="20"/>
              </w:rPr>
              <w:t>says a word that rhymes with one of the colours of card or fabric and the ch</w:t>
            </w:r>
            <w:r w:rsidR="0065579B">
              <w:rPr>
                <w:rFonts w:ascii="Comic Sans MS" w:hAnsi="Comic Sans MS"/>
                <w:sz w:val="20"/>
                <w:szCs w:val="20"/>
              </w:rPr>
              <w:t xml:space="preserve">ildren run to that colour e.g. </w:t>
            </w:r>
            <w:r w:rsidRPr="00545DE9">
              <w:rPr>
                <w:rFonts w:ascii="Comic Sans MS" w:hAnsi="Comic Sans MS"/>
                <w:sz w:val="20"/>
                <w:szCs w:val="20"/>
              </w:rPr>
              <w:t>bed and they r</w:t>
            </w:r>
            <w:r w:rsidR="0065579B">
              <w:rPr>
                <w:rFonts w:ascii="Comic Sans MS" w:hAnsi="Comic Sans MS"/>
                <w:sz w:val="20"/>
                <w:szCs w:val="20"/>
              </w:rPr>
              <w:t xml:space="preserve">un to the RED, </w:t>
            </w:r>
            <w:r w:rsidRPr="00545DE9">
              <w:rPr>
                <w:rFonts w:ascii="Comic Sans MS" w:hAnsi="Comic Sans MS"/>
                <w:sz w:val="20"/>
                <w:szCs w:val="20"/>
              </w:rPr>
              <w:t>bean</w:t>
            </w:r>
            <w:r w:rsidR="005405EA">
              <w:rPr>
                <w:rFonts w:ascii="Comic Sans MS" w:hAnsi="Comic Sans MS"/>
                <w:sz w:val="20"/>
                <w:szCs w:val="20"/>
              </w:rPr>
              <w:t xml:space="preserve"> they run to GREEN.</w:t>
            </w:r>
          </w:p>
          <w:p w:rsidR="001821F0" w:rsidRPr="00695CCE" w:rsidRDefault="005405EA" w:rsidP="005405EA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65579B">
              <w:rPr>
                <w:noProof/>
                <w:lang w:eastAsia="en-GB"/>
              </w:rPr>
              <w:drawing>
                <wp:inline distT="0" distB="0" distL="0" distR="0" wp14:anchorId="6BA093EE" wp14:editId="3449A0CB">
                  <wp:extent cx="1076325" cy="807244"/>
                  <wp:effectExtent l="0" t="0" r="0" b="0"/>
                  <wp:docPr id="13" name="Picture 13" descr="Red and Green Streams | Medpl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d and Green Streams | Medpl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84787" cy="81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579B"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77085731" wp14:editId="2D995D3F">
                      <wp:extent cx="304800" cy="304800"/>
                      <wp:effectExtent l="0" t="0" r="0" b="0"/>
                      <wp:docPr id="11" name="AutoShape 3" descr="Colors (vision): What are the differences between red and green? - Quo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20CA29" id="AutoShape 3" o:spid="_x0000_s1026" alt="Colors (vision): What are the differences between red and green? - Quor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rbliaOwCAAAJBgAADgAAAAAA&#10;AAAAAAAAAAAuAgAAZHJzL2Uyb0RvYy54bWxQSwECLQAUAAYACAAAACEATKDpLNgAAAADAQAADwAA&#10;AAAAAAAAAAAAAABG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5579B"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21EBDE50" wp14:editId="1EB99D34">
                      <wp:extent cx="304800" cy="304800"/>
                      <wp:effectExtent l="0" t="0" r="0" b="0"/>
                      <wp:docPr id="8" name="AutoShape 1" descr="Colors (vision): What are the differences between red and green? - Quo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3ED1FE" id="AutoShape 1" o:spid="_x0000_s1026" alt="Colors (vision): What are the differences between red and green? - Quor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A2Em2vqAgAACAYAAA4AAAAAAAAA&#10;AAAAAAAALgIAAGRycy9lMm9Eb2MueG1sUEsBAi0AFAAGAAgAAAAhAEyg6SzYAAAAAwEAAA8AAAAA&#10;AAAAAAAAAAAARAUAAGRycy9kb3ducmV2LnhtbFBLBQYAAAAABAAEAPMAAABJ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405EA" w:rsidTr="008502FF">
        <w:trPr>
          <w:trHeight w:val="3339"/>
        </w:trPr>
        <w:tc>
          <w:tcPr>
            <w:tcW w:w="4714" w:type="dxa"/>
          </w:tcPr>
          <w:p w:rsidR="00866533" w:rsidRDefault="0065579B" w:rsidP="00866533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Being Imaginative</w:t>
            </w:r>
          </w:p>
          <w:p w:rsidR="008502FF" w:rsidRDefault="0065579B" w:rsidP="0065579B">
            <w:pPr>
              <w:jc w:val="center"/>
              <w:rPr>
                <w:rFonts w:ascii="Comic Sans MS" w:hAnsi="Comic Sans MS"/>
                <w:noProof/>
                <w:sz w:val="20"/>
                <w:lang w:eastAsia="en-GB"/>
              </w:rPr>
            </w:pPr>
            <w:r>
              <w:rPr>
                <w:rFonts w:ascii="Comic Sans MS" w:hAnsi="Comic Sans MS"/>
                <w:noProof/>
                <w:sz w:val="20"/>
                <w:lang w:eastAsia="en-GB"/>
              </w:rPr>
              <w:t xml:space="preserve">Can you make up a silly song? </w:t>
            </w:r>
          </w:p>
          <w:p w:rsidR="007340B6" w:rsidRDefault="007340B6" w:rsidP="0065579B">
            <w:pPr>
              <w:jc w:val="center"/>
              <w:rPr>
                <w:rFonts w:ascii="Comic Sans MS" w:hAnsi="Comic Sans MS"/>
                <w:noProof/>
                <w:sz w:val="20"/>
                <w:lang w:eastAsia="en-GB"/>
              </w:rPr>
            </w:pPr>
            <w:r>
              <w:rPr>
                <w:rFonts w:ascii="Comic Sans MS" w:hAnsi="Comic Sans MS"/>
                <w:noProof/>
                <w:sz w:val="20"/>
                <w:lang w:eastAsia="en-GB"/>
              </w:rPr>
              <w:t xml:space="preserve">I would love to see a video of your silly song on Tapestry or Twitter. </w:t>
            </w:r>
          </w:p>
          <w:p w:rsidR="007340B6" w:rsidRDefault="007340B6" w:rsidP="0065579B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A62DA1" w:rsidRDefault="007340B6" w:rsidP="00A62DA1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6399E99" wp14:editId="5975AD5F">
                  <wp:extent cx="1057275" cy="1057275"/>
                  <wp:effectExtent l="0" t="0" r="9525" b="9525"/>
                  <wp:docPr id="15" name="Picture 15" descr="Silly Song | Ross Hornby | Hat Fil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illy Song | Ross Hornby | Hat Fil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DA1" w:rsidRDefault="00A62DA1" w:rsidP="00F6574F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502FF" w:rsidRPr="0077743D" w:rsidRDefault="008502FF" w:rsidP="00F6574F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4718" w:type="dxa"/>
          </w:tcPr>
          <w:p w:rsidR="003E090B" w:rsidRDefault="00F6574F" w:rsidP="00866533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Physical Development </w:t>
            </w:r>
          </w:p>
          <w:p w:rsidR="008502FF" w:rsidRDefault="008D3FFC" w:rsidP="007340B6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In PE, </w:t>
            </w:r>
            <w:r w:rsidR="007340B6">
              <w:rPr>
                <w:rFonts w:ascii="Comic Sans MS" w:hAnsi="Comic Sans MS"/>
                <w:sz w:val="20"/>
              </w:rPr>
              <w:t>we are running safely, negotiating space and adjusting speed or direction to avoid obstacles. Can you build an obstacle course in your house or your garden to demonstrate these skills?</w:t>
            </w:r>
          </w:p>
          <w:p w:rsidR="008502FF" w:rsidRPr="00F6574F" w:rsidRDefault="007340B6" w:rsidP="000E05E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CFFFEDD" wp14:editId="71846CAE">
                  <wp:extent cx="825500" cy="1238250"/>
                  <wp:effectExtent l="0" t="0" r="0" b="0"/>
                  <wp:docPr id="16" name="Picture 16" descr="Mom + Baby // Outdoor Toddler Obstacle Course - Lauren McBride | Toddler  obstacle course, Kids obstacle course, Backyard obstacle cou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m + Baby // Outdoor Toddler Obstacle Course - Lauren McBride | Toddler  obstacle course, Kids obstacle course, Backyard obstacle cour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26" cy="1238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49A7" w:rsidRPr="00EE78D7" w:rsidRDefault="00E049A7" w:rsidP="008D3FF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32" w:type="dxa"/>
          </w:tcPr>
          <w:p w:rsidR="005C530D" w:rsidRPr="000E05EF" w:rsidRDefault="000E05EF" w:rsidP="000E05EF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People and Communities </w:t>
            </w:r>
            <w:r w:rsidR="008D3FFC">
              <w:rPr>
                <w:rFonts w:ascii="Comic Sans MS" w:hAnsi="Comic Sans MS"/>
                <w:noProof/>
                <w:sz w:val="20"/>
                <w:lang w:eastAsia="en-GB"/>
              </w:rPr>
              <w:t xml:space="preserve"> </w:t>
            </w:r>
          </w:p>
          <w:p w:rsidR="005C530D" w:rsidRDefault="00571F2B" w:rsidP="00571F2B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571F2B">
              <w:rPr>
                <w:rFonts w:ascii="Comic Sans MS" w:hAnsi="Comic Sans MS"/>
                <w:noProof/>
                <w:lang w:eastAsia="en-GB"/>
              </w:rPr>
              <w:t>Can you draw a pi</w:t>
            </w:r>
            <w:r w:rsidR="005405EA">
              <w:rPr>
                <w:rFonts w:ascii="Comic Sans MS" w:hAnsi="Comic Sans MS"/>
                <w:noProof/>
                <w:lang w:eastAsia="en-GB"/>
              </w:rPr>
              <w:t xml:space="preserve">cture and put it in </w:t>
            </w:r>
            <w:r w:rsidRPr="00571F2B">
              <w:rPr>
                <w:rFonts w:ascii="Comic Sans MS" w:hAnsi="Comic Sans MS"/>
                <w:noProof/>
                <w:lang w:eastAsia="en-GB"/>
              </w:rPr>
              <w:t>your window to spread happin</w:t>
            </w:r>
            <w:r>
              <w:rPr>
                <w:rFonts w:ascii="Comic Sans MS" w:hAnsi="Comic Sans MS"/>
                <w:noProof/>
                <w:lang w:eastAsia="en-GB"/>
              </w:rPr>
              <w:t>ess and smiles to all the people who see it?</w:t>
            </w:r>
          </w:p>
          <w:p w:rsidR="005405EA" w:rsidRDefault="005405EA" w:rsidP="00571F2B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:rsidR="00571F2B" w:rsidRPr="00571F2B" w:rsidRDefault="005405EA" w:rsidP="00571F2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0FC381A" wp14:editId="2592ED27">
                  <wp:extent cx="1647825" cy="1235869"/>
                  <wp:effectExtent l="0" t="0" r="0" b="2540"/>
                  <wp:docPr id="10" name="Picture 10" descr="Child drawing family — Stock Photo © pixeldreams #10433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hild drawing family — Stock Photo © pixeldreams #10433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044" cy="1237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1565" w:rsidRDefault="00F157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5057503</wp:posOffset>
                </wp:positionV>
                <wp:extent cx="8808720" cy="1478280"/>
                <wp:effectExtent l="19050" t="1905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872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FD524D" w:rsidRPr="0063775A" w:rsidRDefault="0063775A" w:rsidP="0063775A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Useful links</w:t>
                            </w:r>
                          </w:p>
                          <w:p w:rsidR="00CF19F1" w:rsidRDefault="00B17534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2" w:history="1">
                              <w:r w:rsidR="00CF19F1" w:rsidRPr="00F17810">
                                <w:rPr>
                                  <w:rStyle w:val="Hyperlink"/>
                                  <w:rFonts w:ascii="Comic Sans MS" w:hAnsi="Comic Sans MS"/>
                                </w:rPr>
                                <w:t>https://www.purplemash.com/sch/inspireacademy</w:t>
                              </w:r>
                            </w:hyperlink>
                            <w:r w:rsidR="00CF19F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CF19F1" w:rsidRPr="0063775A" w:rsidRDefault="00B17534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3" w:history="1">
                              <w:r w:rsidR="0063775A" w:rsidRPr="0063775A">
                                <w:rPr>
                                  <w:color w:val="0000FF"/>
                                  <w:u w:val="single"/>
                                </w:rPr>
                                <w:t>https://www.topmarks.co.uk/maths-games/3-5-years/counting</w:t>
                              </w:r>
                            </w:hyperlink>
                          </w:p>
                          <w:p w:rsidR="0063775A" w:rsidRPr="0063775A" w:rsidRDefault="00B17534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4" w:history="1">
                              <w:r w:rsidR="0063775A" w:rsidRPr="0063775A">
                                <w:rPr>
                                  <w:color w:val="0000FF"/>
                                  <w:u w:val="single"/>
                                </w:rPr>
                                <w:t>https://www.bbc.co.uk/teach/school-radio/nursery-rhymes-a-to-z-index/z4ddgwx</w:t>
                              </w:r>
                            </w:hyperlink>
                          </w:p>
                          <w:p w:rsidR="00D56F92" w:rsidRPr="00D56F92" w:rsidRDefault="00B17534" w:rsidP="00D56F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5" w:history="1">
                              <w:r w:rsidR="0063775A" w:rsidRPr="0063775A">
                                <w:rPr>
                                  <w:color w:val="0000FF"/>
                                  <w:u w:val="single"/>
                                </w:rPr>
                                <w:t>https://new.phonicsplay.co.uk/resources/phase/1</w:t>
                              </w:r>
                            </w:hyperlink>
                          </w:p>
                          <w:p w:rsidR="004A6E21" w:rsidRPr="00E049A7" w:rsidRDefault="004A6E21" w:rsidP="00E049A7">
                            <w:p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4A6E21" w:rsidRPr="00D56F92" w:rsidRDefault="004A6E21" w:rsidP="00D56F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398.25pt;width:693.6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" fillcolor="white [3201]" strokeweight="2.25pt">
                <v:stroke dashstyle="longDashDot"/>
                <v:textbox>
                  <w:txbxContent>
                    <w:p w:rsidR="00FD524D" w:rsidRPr="0063775A" w:rsidRDefault="0063775A" w:rsidP="0063775A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Useful links</w:t>
                      </w:r>
                    </w:p>
                    <w:p w:rsidR="00CF19F1" w:rsidRDefault="00B17534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16" w:history="1">
                        <w:r w:rsidR="00CF19F1" w:rsidRPr="00F17810">
                          <w:rPr>
                            <w:rStyle w:val="Hyperlink"/>
                            <w:rFonts w:ascii="Comic Sans MS" w:hAnsi="Comic Sans MS"/>
                          </w:rPr>
                          <w:t>https://www.purplemash.com/sch/inspireacademy</w:t>
                        </w:r>
                      </w:hyperlink>
                      <w:r w:rsidR="00CF19F1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CF19F1" w:rsidRPr="0063775A" w:rsidRDefault="00B17534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17" w:history="1">
                        <w:r w:rsidR="0063775A" w:rsidRPr="0063775A">
                          <w:rPr>
                            <w:color w:val="0000FF"/>
                            <w:u w:val="single"/>
                          </w:rPr>
                          <w:t>https://www.topmarks.co.uk/maths-games/3-5-years/counting</w:t>
                        </w:r>
                      </w:hyperlink>
                    </w:p>
                    <w:p w:rsidR="0063775A" w:rsidRPr="0063775A" w:rsidRDefault="00B17534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18" w:history="1">
                        <w:r w:rsidR="0063775A" w:rsidRPr="0063775A">
                          <w:rPr>
                            <w:color w:val="0000FF"/>
                            <w:u w:val="single"/>
                          </w:rPr>
                          <w:t>https://www.bbc.co.uk/teach/school-radio/nursery-rhymes-a-to-z-index/z4ddgwx</w:t>
                        </w:r>
                      </w:hyperlink>
                    </w:p>
                    <w:p w:rsidR="00D56F92" w:rsidRPr="00D56F92" w:rsidRDefault="00B17534" w:rsidP="00D56F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19" w:history="1">
                        <w:r w:rsidR="0063775A" w:rsidRPr="0063775A">
                          <w:rPr>
                            <w:color w:val="0000FF"/>
                            <w:u w:val="single"/>
                          </w:rPr>
                          <w:t>https://new.phonicsplay.co.uk/resources/phase/1</w:t>
                        </w:r>
                      </w:hyperlink>
                    </w:p>
                    <w:p w:rsidR="004A6E21" w:rsidRPr="00E049A7" w:rsidRDefault="004A6E21" w:rsidP="00E049A7">
                      <w:pPr>
                        <w:ind w:left="360"/>
                        <w:rPr>
                          <w:rFonts w:ascii="Comic Sans MS" w:hAnsi="Comic Sans MS"/>
                        </w:rPr>
                      </w:pPr>
                    </w:p>
                    <w:p w:rsidR="004A6E21" w:rsidRPr="00D56F92" w:rsidRDefault="004A6E21" w:rsidP="00D56F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2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-586740</wp:posOffset>
                </wp:positionV>
                <wp:extent cx="8092440" cy="65532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244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524D" w:rsidRDefault="00866533" w:rsidP="00FD52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Nursery</w:t>
                            </w:r>
                            <w:r w:rsidR="00FD524D" w:rsidRPr="00FD524D">
                              <w:rPr>
                                <w:rFonts w:ascii="Comic Sans MS" w:hAnsi="Comic Sans MS"/>
                              </w:rPr>
                              <w:t>’s Home Learning</w:t>
                            </w:r>
                            <w:r w:rsidR="001676F8">
                              <w:rPr>
                                <w:rFonts w:ascii="Comic Sans MS" w:hAnsi="Comic Sans MS"/>
                              </w:rPr>
                              <w:t xml:space="preserve">- Week commencing </w:t>
                            </w:r>
                            <w:r w:rsidR="00B17534">
                              <w:rPr>
                                <w:rFonts w:ascii="Comic Sans MS" w:hAnsi="Comic Sans MS"/>
                              </w:rPr>
                              <w:t>25</w:t>
                            </w:r>
                            <w:bookmarkStart w:id="0" w:name="_GoBack"/>
                            <w:bookmarkEnd w:id="0"/>
                            <w:r w:rsidR="00FD524D" w:rsidRPr="00FD524D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 w:rsidR="008B4C78">
                              <w:rPr>
                                <w:rFonts w:ascii="Comic Sans MS" w:hAnsi="Comic Sans MS"/>
                              </w:rPr>
                              <w:t xml:space="preserve"> January</w:t>
                            </w:r>
                            <w:r w:rsidR="001264F9">
                              <w:rPr>
                                <w:rFonts w:ascii="Comic Sans MS" w:hAnsi="Comic Sans MS"/>
                              </w:rPr>
                              <w:t xml:space="preserve"> – Topic - Transport</w:t>
                            </w:r>
                          </w:p>
                          <w:p w:rsidR="00FD524D" w:rsidRPr="00FD524D" w:rsidRDefault="00FD524D" w:rsidP="00FD52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Set yourself a challenge- How many of these learning challenged can you complete?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0.2pt;margin-top:-46.2pt;width:637.2pt;height:5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" fillcolor="white [3201]" stroked="f" strokeweight=".5pt">
                <v:textbox>
                  <w:txbxContent>
                    <w:p w:rsidR="00FD524D" w:rsidRDefault="00866533" w:rsidP="00FD52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Nursery</w:t>
                      </w:r>
                      <w:r w:rsidR="00FD524D" w:rsidRPr="00FD524D">
                        <w:rPr>
                          <w:rFonts w:ascii="Comic Sans MS" w:hAnsi="Comic Sans MS"/>
                        </w:rPr>
                        <w:t>’s Home Learning</w:t>
                      </w:r>
                      <w:r w:rsidR="001676F8">
                        <w:rPr>
                          <w:rFonts w:ascii="Comic Sans MS" w:hAnsi="Comic Sans MS"/>
                        </w:rPr>
                        <w:t xml:space="preserve">- Week commencing </w:t>
                      </w:r>
                      <w:r w:rsidR="00B17534">
                        <w:rPr>
                          <w:rFonts w:ascii="Comic Sans MS" w:hAnsi="Comic Sans MS"/>
                        </w:rPr>
                        <w:t>25</w:t>
                      </w:r>
                      <w:bookmarkStart w:id="1" w:name="_GoBack"/>
                      <w:bookmarkEnd w:id="1"/>
                      <w:r w:rsidR="00FD524D" w:rsidRPr="00FD524D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 w:rsidR="008B4C78">
                        <w:rPr>
                          <w:rFonts w:ascii="Comic Sans MS" w:hAnsi="Comic Sans MS"/>
                        </w:rPr>
                        <w:t xml:space="preserve"> January</w:t>
                      </w:r>
                      <w:r w:rsidR="001264F9">
                        <w:rPr>
                          <w:rFonts w:ascii="Comic Sans MS" w:hAnsi="Comic Sans MS"/>
                        </w:rPr>
                        <w:t xml:space="preserve"> – Topic - Transport</w:t>
                      </w:r>
                    </w:p>
                    <w:p w:rsidR="00FD524D" w:rsidRPr="00FD524D" w:rsidRDefault="00FD524D" w:rsidP="00FD52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Set yourself a challenge- How many of these learning challenged can you complete?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1565" w:rsidSect="00FD52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3204"/>
    <w:multiLevelType w:val="hybridMultilevel"/>
    <w:tmpl w:val="F7AAB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4D"/>
    <w:rsid w:val="00054917"/>
    <w:rsid w:val="000A2946"/>
    <w:rsid w:val="000D5063"/>
    <w:rsid w:val="000E05EF"/>
    <w:rsid w:val="00104F12"/>
    <w:rsid w:val="00114946"/>
    <w:rsid w:val="001264F9"/>
    <w:rsid w:val="001676F8"/>
    <w:rsid w:val="001821F0"/>
    <w:rsid w:val="00196C5A"/>
    <w:rsid w:val="001A1B5E"/>
    <w:rsid w:val="0022019F"/>
    <w:rsid w:val="00273791"/>
    <w:rsid w:val="002A686F"/>
    <w:rsid w:val="002E67B4"/>
    <w:rsid w:val="003219B2"/>
    <w:rsid w:val="00334A68"/>
    <w:rsid w:val="00372112"/>
    <w:rsid w:val="0038536E"/>
    <w:rsid w:val="003E090B"/>
    <w:rsid w:val="004411AF"/>
    <w:rsid w:val="00452174"/>
    <w:rsid w:val="00467FB7"/>
    <w:rsid w:val="004823FF"/>
    <w:rsid w:val="004A6E21"/>
    <w:rsid w:val="005014D6"/>
    <w:rsid w:val="005405EA"/>
    <w:rsid w:val="00545DE9"/>
    <w:rsid w:val="00571F2B"/>
    <w:rsid w:val="005C530D"/>
    <w:rsid w:val="00607618"/>
    <w:rsid w:val="0063775A"/>
    <w:rsid w:val="0065579B"/>
    <w:rsid w:val="006571F7"/>
    <w:rsid w:val="00683213"/>
    <w:rsid w:val="00695CCE"/>
    <w:rsid w:val="00702B7C"/>
    <w:rsid w:val="007340B6"/>
    <w:rsid w:val="0075598E"/>
    <w:rsid w:val="00772451"/>
    <w:rsid w:val="00776745"/>
    <w:rsid w:val="0077743D"/>
    <w:rsid w:val="00782E4E"/>
    <w:rsid w:val="007A5A7E"/>
    <w:rsid w:val="007C759F"/>
    <w:rsid w:val="008502FF"/>
    <w:rsid w:val="00866533"/>
    <w:rsid w:val="008A1565"/>
    <w:rsid w:val="008B4C78"/>
    <w:rsid w:val="008D3FFC"/>
    <w:rsid w:val="008D7E34"/>
    <w:rsid w:val="0093730D"/>
    <w:rsid w:val="00955FBF"/>
    <w:rsid w:val="009F11A5"/>
    <w:rsid w:val="00A56F6B"/>
    <w:rsid w:val="00A60B6F"/>
    <w:rsid w:val="00A62DA1"/>
    <w:rsid w:val="00B17534"/>
    <w:rsid w:val="00BC3165"/>
    <w:rsid w:val="00BE05A7"/>
    <w:rsid w:val="00C4549C"/>
    <w:rsid w:val="00CF19F1"/>
    <w:rsid w:val="00D56F92"/>
    <w:rsid w:val="00DA260D"/>
    <w:rsid w:val="00E049A7"/>
    <w:rsid w:val="00E3388B"/>
    <w:rsid w:val="00E47DDA"/>
    <w:rsid w:val="00E759AE"/>
    <w:rsid w:val="00EE12D0"/>
    <w:rsid w:val="00EE78D7"/>
    <w:rsid w:val="00F04BF8"/>
    <w:rsid w:val="00F15701"/>
    <w:rsid w:val="00F364AC"/>
    <w:rsid w:val="00F6574F"/>
    <w:rsid w:val="00FA2C9E"/>
    <w:rsid w:val="00FD524D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C629A-E7CA-45FC-A5DB-93356D16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24D"/>
    <w:rPr>
      <w:color w:val="0563C1" w:themeColor="hyperlink"/>
      <w:u w:val="single"/>
    </w:rPr>
  </w:style>
  <w:style w:type="paragraph" w:customStyle="1" w:styleId="Default">
    <w:name w:val="Default"/>
    <w:rsid w:val="00545D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opmarks.co.uk/maths-games/3-5-years/counting" TargetMode="External"/><Relationship Id="rId18" Type="http://schemas.openxmlformats.org/officeDocument/2006/relationships/hyperlink" Target="https://www.bbc.co.uk/teach/school-radio/nursery-rhymes-a-to-z-index/z4ddgw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www.purplemash.com/sch/inspireacademy" TargetMode="External"/><Relationship Id="rId17" Type="http://schemas.openxmlformats.org/officeDocument/2006/relationships/hyperlink" Target="https://www.topmarks.co.uk/maths-games/3-5-years/count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urplemash.com/sch/inspireacadem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s://new.phonicsplay.co.uk/resources/phase/1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new.phonicsplay.co.uk/resources/phase/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bbc.co.uk/teach/school-radio/nursery-rhymes-a-to-z-index/z4ddgw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R Hadfield</cp:lastModifiedBy>
  <cp:revision>3</cp:revision>
  <dcterms:created xsi:type="dcterms:W3CDTF">2021-01-18T14:40:00Z</dcterms:created>
  <dcterms:modified xsi:type="dcterms:W3CDTF">2021-01-18T15:35:00Z</dcterms:modified>
</cp:coreProperties>
</file>